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4B" w:rsidRDefault="00930B4B">
      <w:pPr>
        <w:pStyle w:val="Standard"/>
        <w:jc w:val="center"/>
        <w:rPr>
          <w:b/>
          <w:i/>
          <w:sz w:val="32"/>
          <w:szCs w:val="32"/>
        </w:rPr>
      </w:pPr>
    </w:p>
    <w:p w:rsidR="00A12A71" w:rsidRDefault="00A12A71" w:rsidP="00A12A71">
      <w:pPr>
        <w:pBdr>
          <w:bottom w:val="single" w:sz="6" w:space="1" w:color="auto"/>
        </w:pBdr>
        <w:jc w:val="center"/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>.</w:t>
      </w:r>
    </w:p>
    <w:p w:rsidR="00A12A71" w:rsidRDefault="00A12A71" w:rsidP="00A12A71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19.4</w:t>
      </w:r>
      <w:r>
        <w:t>.2020</w:t>
      </w:r>
      <w:proofErr w:type="gramEnd"/>
      <w:r>
        <w:t xml:space="preserve"> na adresu: jiri.slovak@zsbilalhota.cz</w:t>
      </w:r>
    </w:p>
    <w:p w:rsidR="00A12A71" w:rsidRDefault="00A12A71" w:rsidP="00A12A71">
      <w:pPr>
        <w:pStyle w:val="Standard"/>
        <w:jc w:val="center"/>
        <w:rPr>
          <w:b/>
          <w:i/>
          <w:sz w:val="32"/>
          <w:szCs w:val="32"/>
        </w:rPr>
      </w:pPr>
    </w:p>
    <w:p w:rsidR="00930B4B" w:rsidRDefault="006B1DC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Pracovní list – měření objemu</w:t>
      </w:r>
      <w:bookmarkStart w:id="0" w:name="_GoBack"/>
      <w:bookmarkEnd w:id="0"/>
    </w:p>
    <w:p w:rsidR="00930B4B" w:rsidRDefault="00A12A71" w:rsidP="0030545E">
      <w:pPr>
        <w:pStyle w:val="Standard"/>
        <w:ind w:left="5529" w:hanging="516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B1DC8">
        <w:rPr>
          <w:b/>
          <w:sz w:val="24"/>
          <w:szCs w:val="24"/>
        </w:rPr>
        <w:t xml:space="preserve">) </w:t>
      </w:r>
      <w:r w:rsidR="0030545E">
        <w:rPr>
          <w:b/>
          <w:sz w:val="24"/>
          <w:szCs w:val="24"/>
        </w:rPr>
        <w:t>Vyjmenuj další</w:t>
      </w:r>
      <w:r w:rsidR="006B1DC8">
        <w:rPr>
          <w:b/>
          <w:sz w:val="24"/>
          <w:szCs w:val="24"/>
        </w:rPr>
        <w:t xml:space="preserve"> nádoby</w:t>
      </w:r>
      <w:r w:rsidR="0030545E">
        <w:rPr>
          <w:b/>
          <w:sz w:val="24"/>
          <w:szCs w:val="24"/>
        </w:rPr>
        <w:t>, které lze použít na měření objemu</w:t>
      </w:r>
      <w:r w:rsidR="006B1DC8">
        <w:rPr>
          <w:b/>
          <w:sz w:val="24"/>
          <w:szCs w:val="24"/>
        </w:rPr>
        <w:t xml:space="preserve">:  </w:t>
      </w:r>
    </w:p>
    <w:p w:rsidR="00930B4B" w:rsidRDefault="00930B4B">
      <w:pPr>
        <w:pStyle w:val="Standard"/>
      </w:pPr>
    </w:p>
    <w:p w:rsidR="00930B4B" w:rsidRDefault="00A12A71">
      <w:pPr>
        <w:pStyle w:val="Standard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B1DC8">
        <w:rPr>
          <w:b/>
          <w:sz w:val="24"/>
          <w:szCs w:val="24"/>
        </w:rPr>
        <w:t>) Napiš, kolik je v odměrném válci kapaliny:</w:t>
      </w:r>
    </w:p>
    <w:p w:rsidR="00930B4B" w:rsidRDefault="006B1DC8">
      <w:pPr>
        <w:pStyle w:val="Standard"/>
      </w:pPr>
      <w:r>
        <w:rPr>
          <w:noProof/>
        </w:rPr>
        <w:drawing>
          <wp:inline distT="0" distB="0" distL="0" distR="0">
            <wp:extent cx="5062676" cy="2485439"/>
            <wp:effectExtent l="0" t="0" r="4624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676" cy="2485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0B4B" w:rsidRDefault="00930B4B">
      <w:pPr>
        <w:pStyle w:val="Standard"/>
      </w:pPr>
    </w:p>
    <w:p w:rsidR="00930B4B" w:rsidRDefault="00A12A71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</w:t>
      </w:r>
      <w:r w:rsidR="006B1DC8">
        <w:rPr>
          <w:b/>
          <w:sz w:val="24"/>
          <w:szCs w:val="24"/>
        </w:rPr>
        <w:t>) Napiš zásady pro správné měření objemu kapalin.</w:t>
      </w:r>
    </w:p>
    <w:p w:rsidR="00930B4B" w:rsidRDefault="006B1DC8">
      <w:pPr>
        <w:pStyle w:val="Standard"/>
        <w:ind w:left="624"/>
        <w:rPr>
          <w:b/>
          <w:bCs/>
        </w:rPr>
      </w:pPr>
      <w:r>
        <w:rPr>
          <w:b/>
          <w:bCs/>
        </w:rPr>
        <w:t>A.</w:t>
      </w:r>
    </w:p>
    <w:p w:rsidR="00930B4B" w:rsidRDefault="006B1DC8">
      <w:pPr>
        <w:pStyle w:val="Standard"/>
        <w:ind w:left="624"/>
        <w:rPr>
          <w:b/>
          <w:bCs/>
        </w:rPr>
      </w:pPr>
      <w:r>
        <w:rPr>
          <w:b/>
          <w:bCs/>
        </w:rPr>
        <w:t>B.</w:t>
      </w:r>
    </w:p>
    <w:p w:rsidR="00930B4B" w:rsidRDefault="006B1DC8">
      <w:pPr>
        <w:pStyle w:val="Standard"/>
        <w:ind w:left="624"/>
        <w:rPr>
          <w:b/>
          <w:bCs/>
        </w:rPr>
      </w:pPr>
      <w:r>
        <w:rPr>
          <w:b/>
          <w:bCs/>
        </w:rPr>
        <w:t>C.</w:t>
      </w:r>
    </w:p>
    <w:p w:rsidR="00930B4B" w:rsidRDefault="006B1DC8">
      <w:pPr>
        <w:pStyle w:val="Standard"/>
        <w:ind w:left="624"/>
      </w:pPr>
      <w:r>
        <w:rPr>
          <w:b/>
          <w:bCs/>
        </w:rPr>
        <w:t>D</w:t>
      </w:r>
      <w:r>
        <w:t>.</w:t>
      </w:r>
    </w:p>
    <w:p w:rsidR="00930B4B" w:rsidRDefault="00A12A71">
      <w:pPr>
        <w:pStyle w:val="Standard"/>
        <w:spacing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6B1DC8">
        <w:rPr>
          <w:b/>
          <w:bCs/>
          <w:sz w:val="24"/>
          <w:szCs w:val="24"/>
        </w:rPr>
        <w:t xml:space="preserve">) Napiš postup, jak bys </w:t>
      </w:r>
      <w:proofErr w:type="gramStart"/>
      <w:r w:rsidR="006B1DC8">
        <w:rPr>
          <w:b/>
          <w:bCs/>
          <w:sz w:val="24"/>
          <w:szCs w:val="24"/>
        </w:rPr>
        <w:t>měřil(a) objem</w:t>
      </w:r>
      <w:proofErr w:type="gramEnd"/>
      <w:r w:rsidR="006B1DC8">
        <w:rPr>
          <w:b/>
          <w:bCs/>
          <w:sz w:val="24"/>
          <w:szCs w:val="24"/>
        </w:rPr>
        <w:t xml:space="preserve"> malého nepravidelného pevného tělesa:</w:t>
      </w:r>
    </w:p>
    <w:p w:rsidR="00930B4B" w:rsidRDefault="006B1DC8">
      <w:pPr>
        <w:pStyle w:val="Standard"/>
        <w:spacing w:line="240" w:lineRule="auto"/>
        <w:ind w:left="624"/>
        <w:rPr>
          <w:b/>
          <w:sz w:val="24"/>
          <w:szCs w:val="24"/>
        </w:rPr>
      </w:pPr>
      <w:r>
        <w:rPr>
          <w:b/>
          <w:sz w:val="24"/>
          <w:szCs w:val="24"/>
        </w:rPr>
        <w:t>(použij tyto věty a napiš k nim číslice v pořadí od 1 do 5)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Odečtu od sebe oba objemy kapalin.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Vezmu odměrný válec, naliji do něho vodu.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Po vložení tělesa do válce s vodou odečtu hodnotu vody ve válci.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Odečtu hodnotu samotné kapaliny ve válci.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Ponořím těleso do odměrného válce s vodou.</w:t>
      </w:r>
    </w:p>
    <w:p w:rsidR="00930B4B" w:rsidRDefault="006B1DC8">
      <w:pPr>
        <w:pStyle w:val="Standard"/>
        <w:spacing w:line="240" w:lineRule="auto"/>
        <w:ind w:left="624"/>
        <w:rPr>
          <w:sz w:val="24"/>
          <w:szCs w:val="24"/>
        </w:rPr>
      </w:pPr>
      <w:r>
        <w:rPr>
          <w:sz w:val="24"/>
          <w:szCs w:val="24"/>
        </w:rPr>
        <w:t>Zapíši výsledný objem tělesa (vztahem V = … ml).</w:t>
      </w:r>
    </w:p>
    <w:p w:rsidR="00930B4B" w:rsidRDefault="00930B4B">
      <w:pPr>
        <w:pStyle w:val="Standard"/>
        <w:rPr>
          <w:sz w:val="24"/>
          <w:szCs w:val="24"/>
        </w:rPr>
      </w:pPr>
    </w:p>
    <w:p w:rsidR="00930B4B" w:rsidRDefault="00A12A71">
      <w:pPr>
        <w:pStyle w:val="Standard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B1DC8">
        <w:rPr>
          <w:b/>
          <w:sz w:val="24"/>
          <w:szCs w:val="24"/>
        </w:rPr>
        <w:t xml:space="preserve">) Napiš, jak bys </w:t>
      </w:r>
      <w:proofErr w:type="gramStart"/>
      <w:r w:rsidR="006B1DC8">
        <w:rPr>
          <w:b/>
          <w:sz w:val="24"/>
          <w:szCs w:val="24"/>
        </w:rPr>
        <w:t>měřil(a) objem</w:t>
      </w:r>
      <w:proofErr w:type="gramEnd"/>
      <w:r w:rsidR="006B1DC8">
        <w:rPr>
          <w:b/>
          <w:sz w:val="24"/>
          <w:szCs w:val="24"/>
        </w:rPr>
        <w:t xml:space="preserve"> sypkých látek.</w:t>
      </w:r>
    </w:p>
    <w:p w:rsidR="00930B4B" w:rsidRDefault="00930B4B">
      <w:pPr>
        <w:pStyle w:val="Standard"/>
      </w:pPr>
    </w:p>
    <w:p w:rsidR="00930B4B" w:rsidRDefault="00930B4B">
      <w:pPr>
        <w:pStyle w:val="Standard"/>
      </w:pPr>
    </w:p>
    <w:p w:rsidR="00930B4B" w:rsidRDefault="00930B4B">
      <w:pPr>
        <w:pStyle w:val="Standard"/>
      </w:pPr>
    </w:p>
    <w:p w:rsidR="00930B4B" w:rsidRDefault="00930B4B">
      <w:pPr>
        <w:pStyle w:val="Standard"/>
      </w:pPr>
    </w:p>
    <w:p w:rsidR="00930B4B" w:rsidRDefault="00930B4B">
      <w:pPr>
        <w:pStyle w:val="Standard"/>
      </w:pPr>
    </w:p>
    <w:p w:rsidR="00930B4B" w:rsidRDefault="00A12A71">
      <w:pPr>
        <w:pStyle w:val="Standard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B1DC8">
        <w:rPr>
          <w:b/>
          <w:sz w:val="24"/>
          <w:szCs w:val="24"/>
        </w:rPr>
        <w:t>) Napiš zásady pro měření objemu sypkých látek.</w:t>
      </w:r>
    </w:p>
    <w:p w:rsidR="00930B4B" w:rsidRDefault="006B1DC8">
      <w:pPr>
        <w:pStyle w:val="Standard"/>
        <w:ind w:left="720"/>
        <w:rPr>
          <w:b/>
          <w:bCs/>
        </w:rPr>
      </w:pPr>
      <w:r>
        <w:rPr>
          <w:b/>
          <w:bCs/>
        </w:rPr>
        <w:t>A.</w:t>
      </w:r>
    </w:p>
    <w:p w:rsidR="00930B4B" w:rsidRDefault="006B1DC8">
      <w:pPr>
        <w:pStyle w:val="Standard"/>
        <w:ind w:left="720"/>
        <w:rPr>
          <w:b/>
          <w:bCs/>
        </w:rPr>
      </w:pPr>
      <w:r>
        <w:rPr>
          <w:b/>
          <w:bCs/>
        </w:rPr>
        <w:t>B.</w:t>
      </w:r>
    </w:p>
    <w:p w:rsidR="00930B4B" w:rsidRDefault="006B1DC8">
      <w:pPr>
        <w:pStyle w:val="Standard"/>
        <w:ind w:left="720"/>
        <w:rPr>
          <w:b/>
          <w:bCs/>
        </w:rPr>
      </w:pPr>
      <w:r>
        <w:rPr>
          <w:b/>
          <w:bCs/>
        </w:rPr>
        <w:t>C.</w:t>
      </w:r>
    </w:p>
    <w:p w:rsidR="00930B4B" w:rsidRDefault="006B1DC8">
      <w:pPr>
        <w:pStyle w:val="Standard"/>
        <w:ind w:left="720"/>
        <w:rPr>
          <w:b/>
          <w:bCs/>
        </w:rPr>
      </w:pPr>
      <w:r>
        <w:rPr>
          <w:b/>
          <w:bCs/>
        </w:rPr>
        <w:t>D.</w:t>
      </w:r>
    </w:p>
    <w:p w:rsidR="00930B4B" w:rsidRDefault="00930B4B">
      <w:pPr>
        <w:pStyle w:val="Standard"/>
        <w:ind w:left="720"/>
        <w:rPr>
          <w:sz w:val="16"/>
          <w:szCs w:val="16"/>
        </w:rPr>
      </w:pPr>
    </w:p>
    <w:p w:rsidR="00930B4B" w:rsidRDefault="00A12A71">
      <w:pPr>
        <w:pStyle w:val="Standard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B1DC8">
        <w:rPr>
          <w:b/>
          <w:sz w:val="24"/>
          <w:szCs w:val="24"/>
        </w:rPr>
        <w:t>) Zakroužkuj správná tvrzení:</w:t>
      </w:r>
    </w:p>
    <w:p w:rsidR="00930B4B" w:rsidRDefault="006B1DC8">
      <w:pPr>
        <w:pStyle w:val="Standard"/>
        <w:numPr>
          <w:ilvl w:val="0"/>
          <w:numId w:val="8"/>
        </w:num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Pro objem většího množství kapalin používáme zkumavky.</w:t>
      </w:r>
    </w:p>
    <w:p w:rsidR="00930B4B" w:rsidRDefault="006B1DC8">
      <w:pPr>
        <w:pStyle w:val="Standard"/>
        <w:numPr>
          <w:ilvl w:val="0"/>
          <w:numId w:val="3"/>
        </w:num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Při měření objemu kapalin musíme použít nádobu s odpovídající stupnicí.</w:t>
      </w:r>
    </w:p>
    <w:p w:rsidR="00930B4B" w:rsidRDefault="006B1DC8">
      <w:pPr>
        <w:pStyle w:val="Standard"/>
        <w:numPr>
          <w:ilvl w:val="0"/>
          <w:numId w:val="3"/>
        </w:num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Objem sypkých látek měříme ve stejných nádobách jako objem kapalin.</w:t>
      </w:r>
    </w:p>
    <w:p w:rsidR="00930B4B" w:rsidRDefault="006B1DC8">
      <w:pPr>
        <w:pStyle w:val="Standard"/>
        <w:numPr>
          <w:ilvl w:val="0"/>
          <w:numId w:val="3"/>
        </w:num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Objem kapalin můžeme měřit na libovolném povrchu.</w:t>
      </w:r>
    </w:p>
    <w:p w:rsidR="00930B4B" w:rsidRDefault="006B1DC8">
      <w:pPr>
        <w:pStyle w:val="Standard"/>
        <w:numPr>
          <w:ilvl w:val="0"/>
          <w:numId w:val="3"/>
        </w:num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Před měřením objemu kapalin v odměrném válci musíme určit, jaké hodnotě odpovídá jeden dílek na stupnici.</w:t>
      </w:r>
    </w:p>
    <w:p w:rsidR="00930B4B" w:rsidRDefault="00930B4B">
      <w:pPr>
        <w:pStyle w:val="Standard"/>
        <w:ind w:left="720"/>
      </w:pPr>
    </w:p>
    <w:sectPr w:rsidR="00930B4B">
      <w:pgSz w:w="11905" w:h="16837"/>
      <w:pgMar w:top="720" w:right="720" w:bottom="76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C8" w:rsidRDefault="006B1DC8">
      <w:r>
        <w:separator/>
      </w:r>
    </w:p>
  </w:endnote>
  <w:endnote w:type="continuationSeparator" w:id="0">
    <w:p w:rsidR="006B1DC8" w:rsidRDefault="006B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C8" w:rsidRDefault="006B1DC8">
      <w:r>
        <w:rPr>
          <w:color w:val="000000"/>
        </w:rPr>
        <w:separator/>
      </w:r>
    </w:p>
  </w:footnote>
  <w:footnote w:type="continuationSeparator" w:id="0">
    <w:p w:rsidR="006B1DC8" w:rsidRDefault="006B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BB3"/>
    <w:multiLevelType w:val="multilevel"/>
    <w:tmpl w:val="1BA86FEA"/>
    <w:styleLink w:val="WW8Num7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EE2051F"/>
    <w:multiLevelType w:val="multilevel"/>
    <w:tmpl w:val="561E4204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B033F17"/>
    <w:multiLevelType w:val="multilevel"/>
    <w:tmpl w:val="21CC0E48"/>
    <w:styleLink w:val="WW8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B0676AE"/>
    <w:multiLevelType w:val="multilevel"/>
    <w:tmpl w:val="64406EE0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C6D3C58"/>
    <w:multiLevelType w:val="multilevel"/>
    <w:tmpl w:val="6CE053C2"/>
    <w:styleLink w:val="WW8Num5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8210ED"/>
    <w:multiLevelType w:val="multilevel"/>
    <w:tmpl w:val="2AAA437E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EAC69EF"/>
    <w:multiLevelType w:val="multilevel"/>
    <w:tmpl w:val="9E9A035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B4B"/>
    <w:rsid w:val="0030545E"/>
    <w:rsid w:val="006B1DC8"/>
    <w:rsid w:val="00930B4B"/>
    <w:rsid w:val="00A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Pr>
      <w:sz w:val="22"/>
      <w:szCs w:val="22"/>
    </w:rPr>
  </w:style>
  <w:style w:type="character" w:customStyle="1" w:styleId="ZpatChar">
    <w:name w:val="Zápatí Char"/>
    <w:basedOn w:val="Standardnpsmoodstavce"/>
    <w:rPr>
      <w:sz w:val="22"/>
      <w:szCs w:val="2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Pr>
      <w:sz w:val="22"/>
      <w:szCs w:val="22"/>
    </w:rPr>
  </w:style>
  <w:style w:type="character" w:customStyle="1" w:styleId="ZpatChar">
    <w:name w:val="Zápatí Char"/>
    <w:basedOn w:val="Standardnpsmoodstavce"/>
    <w:rPr>
      <w:sz w:val="22"/>
      <w:szCs w:val="2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objemu - pracovní list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objemu - pracovní list</dc:title>
  <dc:creator>Gabriela Kloudová</dc:creator>
  <dc:description>Dostupné z Metodického portálu www.rvp.cz, ISSN: 1802-4785, financovaného z ESF a státního rozpočtu ČR. Provozováno Výzkumným ústavem pedagogickým v Praze.</dc:description>
  <cp:lastModifiedBy>Admin</cp:lastModifiedBy>
  <cp:revision>2</cp:revision>
  <dcterms:created xsi:type="dcterms:W3CDTF">2020-04-12T13:20:00Z</dcterms:created>
  <dcterms:modified xsi:type="dcterms:W3CDTF">2020-04-12T13:20:00Z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